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D0C1" w14:textId="77777777" w:rsidR="009D1DEE" w:rsidRPr="00BD26B1" w:rsidRDefault="00E9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sz w:val="28"/>
          <w:szCs w:val="28"/>
        </w:rPr>
      </w:pPr>
      <w:r w:rsidRPr="00BD26B1">
        <w:rPr>
          <w:noProof/>
        </w:rPr>
        <w:drawing>
          <wp:anchor distT="0" distB="0" distL="114300" distR="114300" simplePos="0" relativeHeight="251658240" behindDoc="0" locked="0" layoutInCell="1" hidden="0" allowOverlap="1" wp14:anchorId="0327FC6C" wp14:editId="300B7E5F">
            <wp:simplePos x="0" y="0"/>
            <wp:positionH relativeFrom="column">
              <wp:posOffset>1906</wp:posOffset>
            </wp:positionH>
            <wp:positionV relativeFrom="paragraph">
              <wp:posOffset>-501014</wp:posOffset>
            </wp:positionV>
            <wp:extent cx="1524586" cy="1198167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586" cy="1198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C768C2" w14:textId="77777777" w:rsidR="009D1DEE" w:rsidRDefault="009D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40AC2DA" w14:textId="77777777" w:rsidR="009D1DEE" w:rsidRDefault="00E9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Communiqué de presse</w:t>
      </w:r>
    </w:p>
    <w:p w14:paraId="6BE20015" w14:textId="77777777" w:rsidR="009D1DEE" w:rsidRDefault="009D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2A0C21" w14:textId="77777777" w:rsidR="009D1DEE" w:rsidRDefault="00E9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Pour diffusion immédiate</w:t>
      </w:r>
    </w:p>
    <w:p w14:paraId="60203A68" w14:textId="77777777" w:rsidR="009D1DEE" w:rsidRDefault="009D1DEE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6DA19D" w14:textId="77777777" w:rsidR="009D1DEE" w:rsidRDefault="009D1DEE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</w:p>
    <w:p w14:paraId="3BDDEB36" w14:textId="77777777" w:rsidR="009D1DEE" w:rsidRDefault="009D1DEE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955507" w14:textId="77777777" w:rsidR="009D1DEE" w:rsidRDefault="00E97608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Négociation dans le secteur public</w:t>
      </w:r>
    </w:p>
    <w:p w14:paraId="01895512" w14:textId="5279A8B6" w:rsidR="009D1DEE" w:rsidRDefault="00E97608" w:rsidP="00064A17">
      <w:pPr>
        <w:spacing w:after="0" w:line="240" w:lineRule="auto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Un dépôt insultant, une fois de plus</w:t>
      </w:r>
    </w:p>
    <w:p w14:paraId="58A96B24" w14:textId="77777777" w:rsidR="00D74AE1" w:rsidRPr="00D74AE1" w:rsidRDefault="00D74AE1" w:rsidP="00064A17">
      <w:pPr>
        <w:spacing w:after="0" w:line="240" w:lineRule="auto"/>
        <w:jc w:val="both"/>
        <w:rPr>
          <w:rFonts w:ascii="Arial" w:eastAsia="Arial" w:hAnsi="Arial" w:cs="Arial"/>
          <w:b/>
          <w:sz w:val="44"/>
          <w:szCs w:val="44"/>
        </w:rPr>
      </w:pPr>
    </w:p>
    <w:p w14:paraId="0C915242" w14:textId="3ECA204D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Québec, le 29 octobre 2023</w:t>
      </w:r>
      <w:r w:rsidR="00BD26B1" w:rsidRPr="00D74AE1">
        <w:rPr>
          <w:rFonts w:ascii="Arial" w:eastAsia="Arial" w:hAnsi="Arial" w:cs="Arial"/>
          <w:color w:val="000000"/>
        </w:rPr>
        <w:t>.</w:t>
      </w:r>
      <w:r w:rsidRPr="00D74AE1">
        <w:rPr>
          <w:rFonts w:ascii="Arial" w:eastAsia="Arial" w:hAnsi="Arial" w:cs="Arial"/>
          <w:color w:val="000000"/>
        </w:rPr>
        <w:t xml:space="preserve"> – </w:t>
      </w:r>
      <w:r w:rsidRPr="00D74AE1">
        <w:rPr>
          <w:rFonts w:ascii="Arial" w:eastAsia="Arial" w:hAnsi="Arial" w:cs="Arial"/>
        </w:rPr>
        <w:t>«</w:t>
      </w:r>
      <w:r w:rsidR="0031076E" w:rsidRPr="00D74AE1">
        <w:rPr>
          <w:rFonts w:ascii="Arial" w:eastAsia="Arial" w:hAnsi="Arial" w:cs="Arial"/>
        </w:rPr>
        <w:t> </w:t>
      </w:r>
      <w:r w:rsidRPr="00D74AE1">
        <w:rPr>
          <w:rFonts w:ascii="Arial" w:eastAsia="Arial" w:hAnsi="Arial" w:cs="Arial"/>
        </w:rPr>
        <w:t>Beaucoup de bruit pour rien</w:t>
      </w:r>
      <w:r w:rsidR="0031076E" w:rsidRPr="00D74AE1">
        <w:rPr>
          <w:rFonts w:ascii="Arial" w:eastAsia="Arial" w:hAnsi="Arial" w:cs="Arial"/>
        </w:rPr>
        <w:t> </w:t>
      </w:r>
      <w:r w:rsidRPr="00D74AE1">
        <w:rPr>
          <w:rFonts w:ascii="Arial" w:eastAsia="Arial" w:hAnsi="Arial" w:cs="Arial"/>
        </w:rPr>
        <w:t>: une bonification pitoyable de seulement 1,3</w:t>
      </w:r>
      <w:r w:rsidR="0031076E" w:rsidRPr="00D74AE1">
        <w:rPr>
          <w:rFonts w:ascii="Arial" w:eastAsia="Arial" w:hAnsi="Arial" w:cs="Arial"/>
        </w:rPr>
        <w:t> </w:t>
      </w:r>
      <w:r w:rsidRPr="00D74AE1">
        <w:rPr>
          <w:rFonts w:ascii="Arial" w:eastAsia="Arial" w:hAnsi="Arial" w:cs="Arial"/>
        </w:rPr>
        <w:t xml:space="preserve">% sur une durée de </w:t>
      </w:r>
      <w:r w:rsidR="0031076E" w:rsidRPr="00D74AE1">
        <w:rPr>
          <w:rFonts w:ascii="Arial" w:eastAsia="Arial" w:hAnsi="Arial" w:cs="Arial"/>
        </w:rPr>
        <w:t xml:space="preserve">cinq </w:t>
      </w:r>
      <w:r w:rsidRPr="00D74AE1">
        <w:rPr>
          <w:rFonts w:ascii="Arial" w:eastAsia="Arial" w:hAnsi="Arial" w:cs="Arial"/>
        </w:rPr>
        <w:t>ans</w:t>
      </w:r>
      <w:r w:rsidR="008B21B2" w:rsidRPr="00D74AE1">
        <w:rPr>
          <w:rFonts w:ascii="Arial" w:eastAsia="Arial" w:hAnsi="Arial" w:cs="Arial"/>
        </w:rPr>
        <w:t>.</w:t>
      </w:r>
      <w:r w:rsidR="00BD26B1" w:rsidRPr="00D74AE1">
        <w:rPr>
          <w:rFonts w:ascii="Arial" w:eastAsia="Arial" w:hAnsi="Arial" w:cs="Arial"/>
        </w:rPr>
        <w:t> </w:t>
      </w:r>
      <w:r w:rsidRPr="00D74AE1">
        <w:rPr>
          <w:rFonts w:ascii="Arial" w:eastAsia="Arial" w:hAnsi="Arial" w:cs="Arial"/>
        </w:rPr>
        <w:t>»</w:t>
      </w:r>
      <w:r w:rsidRPr="00D74AE1">
        <w:rPr>
          <w:rFonts w:ascii="Arial" w:eastAsia="Arial" w:hAnsi="Arial" w:cs="Arial"/>
          <w:color w:val="000000"/>
        </w:rPr>
        <w:t xml:space="preserve"> C’est </w:t>
      </w:r>
      <w:r w:rsidR="009D20DA" w:rsidRPr="00D74AE1">
        <w:rPr>
          <w:rFonts w:ascii="Arial" w:eastAsia="Arial" w:hAnsi="Arial" w:cs="Arial"/>
          <w:color w:val="000000"/>
        </w:rPr>
        <w:t>avec une vive déception</w:t>
      </w:r>
      <w:r w:rsidRPr="00D74AE1">
        <w:rPr>
          <w:rFonts w:ascii="Arial" w:eastAsia="Arial" w:hAnsi="Arial" w:cs="Arial"/>
          <w:color w:val="000000"/>
        </w:rPr>
        <w:t>, mais peu d’étonnement</w:t>
      </w:r>
      <w:r w:rsidR="008B21B2" w:rsidRPr="00D74AE1">
        <w:rPr>
          <w:rFonts w:ascii="Arial" w:eastAsia="Arial" w:hAnsi="Arial" w:cs="Arial"/>
          <w:color w:val="000000"/>
        </w:rPr>
        <w:t>,</w:t>
      </w:r>
      <w:r w:rsidRPr="00D74AE1">
        <w:rPr>
          <w:rFonts w:ascii="Arial" w:eastAsia="Arial" w:hAnsi="Arial" w:cs="Arial"/>
          <w:color w:val="000000"/>
        </w:rPr>
        <w:t xml:space="preserve"> que les porte-paroles du Front commun </w:t>
      </w:r>
      <w:r w:rsidRPr="00D74AE1">
        <w:rPr>
          <w:rFonts w:ascii="Arial" w:eastAsia="Arial" w:hAnsi="Arial" w:cs="Arial"/>
        </w:rPr>
        <w:t>ont</w:t>
      </w:r>
      <w:r w:rsidRPr="00D74AE1">
        <w:rPr>
          <w:rFonts w:ascii="Arial" w:eastAsia="Arial" w:hAnsi="Arial" w:cs="Arial"/>
          <w:color w:val="000000"/>
        </w:rPr>
        <w:t xml:space="preserve"> pris connaissance du dépôt effectué ce matin par le Conseil du trésor</w:t>
      </w:r>
      <w:r w:rsidR="009D20DA" w:rsidRPr="00D74AE1">
        <w:rPr>
          <w:rFonts w:ascii="Arial" w:eastAsia="Arial" w:hAnsi="Arial" w:cs="Arial"/>
          <w:color w:val="000000"/>
        </w:rPr>
        <w:t>, lequel est reçu comme un affront</w:t>
      </w:r>
      <w:r w:rsidRPr="00D74AE1">
        <w:rPr>
          <w:rFonts w:ascii="Arial" w:eastAsia="Arial" w:hAnsi="Arial" w:cs="Arial"/>
          <w:color w:val="000000"/>
        </w:rPr>
        <w:t>. Encore une fois, le gouvernement démontre son incapacité à comprendre les difficultés vécues dans les services publics et à réaliser l’urgence de sauver le b</w:t>
      </w:r>
      <w:r w:rsidRPr="00D74AE1">
        <w:rPr>
          <w:rFonts w:ascii="Arial" w:eastAsia="Arial" w:hAnsi="Arial" w:cs="Arial"/>
        </w:rPr>
        <w:t>a</w:t>
      </w:r>
      <w:r w:rsidRPr="00D74AE1">
        <w:rPr>
          <w:rFonts w:ascii="Arial" w:eastAsia="Arial" w:hAnsi="Arial" w:cs="Arial"/>
          <w:color w:val="000000"/>
        </w:rPr>
        <w:t>teau qui est en train de couler. Il prouve de plus sa déconnexion complète face à la colère des travailleuses et des travailleurs qui, épuisés, portent sur leurs épaules des services publics plus que jamais fragilisés.</w:t>
      </w:r>
    </w:p>
    <w:p w14:paraId="3E0D62BA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2915A1E" w14:textId="78DA473A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« Ce dépôt est une nouvelle claque au visage des 420</w:t>
      </w:r>
      <w:r w:rsidR="006F2A7D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>000</w:t>
      </w:r>
      <w:r w:rsidR="006F2A7D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 xml:space="preserve">travailleuses et travailleurs du Front commun. C’est une insulte. </w:t>
      </w:r>
      <w:r w:rsidRPr="00D74AE1">
        <w:rPr>
          <w:rFonts w:ascii="Arial" w:eastAsia="Arial" w:hAnsi="Arial" w:cs="Arial"/>
        </w:rPr>
        <w:t>C’est trop peu trop tard</w:t>
      </w:r>
      <w:r w:rsidR="00722934" w:rsidRPr="00D74AE1">
        <w:rPr>
          <w:rFonts w:ascii="Arial" w:eastAsia="Arial" w:hAnsi="Arial" w:cs="Arial"/>
        </w:rPr>
        <w:t>.</w:t>
      </w:r>
      <w:r w:rsidRPr="00D74AE1">
        <w:rPr>
          <w:rFonts w:ascii="Arial" w:eastAsia="Arial" w:hAnsi="Arial" w:cs="Arial"/>
        </w:rPr>
        <w:t xml:space="preserve"> </w:t>
      </w:r>
      <w:r w:rsidRPr="00D74AE1">
        <w:rPr>
          <w:rFonts w:ascii="Arial" w:eastAsia="Arial" w:hAnsi="Arial" w:cs="Arial"/>
          <w:color w:val="000000"/>
        </w:rPr>
        <w:t>Pour nos gens, tendre l</w:t>
      </w:r>
      <w:r w:rsidRPr="00D74AE1">
        <w:rPr>
          <w:rFonts w:ascii="Arial" w:eastAsia="Arial" w:hAnsi="Arial" w:cs="Arial"/>
        </w:rPr>
        <w:t>’autre joue, c’est terminé</w:t>
      </w:r>
      <w:r w:rsidRPr="00D74AE1">
        <w:rPr>
          <w:rFonts w:ascii="Arial" w:eastAsia="Arial" w:hAnsi="Arial" w:cs="Arial"/>
          <w:color w:val="000000"/>
        </w:rPr>
        <w:t> », ont tonné d’une seule voix les porte-paroles du Front commun</w:t>
      </w:r>
      <w:r w:rsidR="00DE22BF" w:rsidRPr="00D74AE1">
        <w:rPr>
          <w:rFonts w:ascii="Arial" w:eastAsia="Arial" w:hAnsi="Arial" w:cs="Arial"/>
          <w:color w:val="000000"/>
        </w:rPr>
        <w:t>,</w:t>
      </w:r>
      <w:r w:rsidRPr="00D74AE1">
        <w:rPr>
          <w:rFonts w:ascii="Arial" w:eastAsia="Arial" w:hAnsi="Arial" w:cs="Arial"/>
          <w:color w:val="000000"/>
        </w:rPr>
        <w:t xml:space="preserve"> François Enault, premier vice-président de la CSN, Éric Gingras, président de la CSQ, Magali Picard</w:t>
      </w:r>
      <w:r w:rsidR="002F1CEF" w:rsidRPr="00D74AE1">
        <w:rPr>
          <w:rFonts w:ascii="Arial" w:eastAsia="Arial" w:hAnsi="Arial" w:cs="Arial"/>
          <w:color w:val="000000"/>
        </w:rPr>
        <w:t>,</w:t>
      </w:r>
      <w:r w:rsidRPr="00D74AE1">
        <w:rPr>
          <w:rFonts w:ascii="Arial" w:eastAsia="Arial" w:hAnsi="Arial" w:cs="Arial"/>
          <w:color w:val="000000"/>
        </w:rPr>
        <w:t xml:space="preserve"> présidente de la FTQ</w:t>
      </w:r>
      <w:r w:rsidR="002F1CEF" w:rsidRPr="00D74AE1">
        <w:rPr>
          <w:rFonts w:ascii="Arial" w:eastAsia="Arial" w:hAnsi="Arial" w:cs="Arial"/>
          <w:color w:val="000000"/>
        </w:rPr>
        <w:t>,</w:t>
      </w:r>
      <w:r w:rsidRPr="00D74AE1">
        <w:rPr>
          <w:rFonts w:ascii="Arial" w:eastAsia="Arial" w:hAnsi="Arial" w:cs="Arial"/>
          <w:color w:val="000000"/>
        </w:rPr>
        <w:t xml:space="preserve"> et Robert Comeau, président de l’APTS.</w:t>
      </w:r>
    </w:p>
    <w:p w14:paraId="3D3AF948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A7A0478" w14:textId="58240FCA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Malgré le fait que 100</w:t>
      </w:r>
      <w:r w:rsidR="00DE22BF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>000</w:t>
      </w:r>
      <w:r w:rsidR="00DE22BF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 xml:space="preserve">personnes sont venues appuyer </w:t>
      </w:r>
      <w:r w:rsidRPr="00D74AE1">
        <w:rPr>
          <w:rFonts w:ascii="Arial" w:eastAsia="Arial" w:hAnsi="Arial" w:cs="Arial"/>
        </w:rPr>
        <w:t xml:space="preserve">le Front commun </w:t>
      </w:r>
      <w:r w:rsidRPr="00D74AE1">
        <w:rPr>
          <w:rFonts w:ascii="Arial" w:eastAsia="Arial" w:hAnsi="Arial" w:cs="Arial"/>
          <w:color w:val="000000"/>
        </w:rPr>
        <w:t xml:space="preserve">dans les rues le </w:t>
      </w:r>
      <w:r w:rsidR="006672FF" w:rsidRPr="00D74AE1">
        <w:rPr>
          <w:rFonts w:ascii="Arial" w:eastAsia="Arial" w:hAnsi="Arial" w:cs="Arial"/>
          <w:color w:val="000000"/>
        </w:rPr>
        <w:t>23 </w:t>
      </w:r>
      <w:r w:rsidRPr="00D74AE1">
        <w:rPr>
          <w:rFonts w:ascii="Arial" w:eastAsia="Arial" w:hAnsi="Arial" w:cs="Arial"/>
          <w:color w:val="000000"/>
        </w:rPr>
        <w:t xml:space="preserve">septembre, malgré un mandat de </w:t>
      </w:r>
      <w:r w:rsidRPr="00D74AE1">
        <w:rPr>
          <w:rFonts w:ascii="Arial" w:eastAsia="Arial" w:hAnsi="Arial" w:cs="Arial"/>
        </w:rPr>
        <w:t xml:space="preserve">grève générale illimitée </w:t>
      </w:r>
      <w:r w:rsidRPr="00D74AE1">
        <w:rPr>
          <w:rFonts w:ascii="Arial" w:eastAsia="Arial" w:hAnsi="Arial" w:cs="Arial"/>
          <w:color w:val="000000"/>
        </w:rPr>
        <w:t xml:space="preserve">adopté à </w:t>
      </w:r>
      <w:r w:rsidR="006672FF" w:rsidRPr="00D74AE1">
        <w:rPr>
          <w:rFonts w:ascii="Arial" w:eastAsia="Arial" w:hAnsi="Arial" w:cs="Arial"/>
          <w:color w:val="000000"/>
        </w:rPr>
        <w:t>95 </w:t>
      </w:r>
      <w:r w:rsidRPr="00D74AE1">
        <w:rPr>
          <w:rFonts w:ascii="Arial" w:eastAsia="Arial" w:hAnsi="Arial" w:cs="Arial"/>
          <w:color w:val="000000"/>
        </w:rPr>
        <w:t xml:space="preserve">% et l'annonce d'une première journée de grève, </w:t>
      </w:r>
      <w:r w:rsidRPr="00D74AE1">
        <w:rPr>
          <w:rFonts w:ascii="Arial" w:eastAsia="Arial" w:hAnsi="Arial" w:cs="Arial"/>
        </w:rPr>
        <w:t>l’éléphant</w:t>
      </w:r>
      <w:r w:rsidRPr="00D74AE1">
        <w:rPr>
          <w:rFonts w:ascii="Arial" w:eastAsia="Arial" w:hAnsi="Arial" w:cs="Arial"/>
          <w:color w:val="000000"/>
        </w:rPr>
        <w:t xml:space="preserve"> a encore accouché d’une souris. </w:t>
      </w:r>
      <w:r w:rsidRPr="00D74AE1">
        <w:rPr>
          <w:rFonts w:ascii="Arial" w:eastAsia="Arial" w:hAnsi="Arial" w:cs="Arial"/>
        </w:rPr>
        <w:t>Le gouvernement</w:t>
      </w:r>
      <w:r w:rsidRPr="00D74AE1">
        <w:rPr>
          <w:rFonts w:ascii="Arial" w:eastAsia="Arial" w:hAnsi="Arial" w:cs="Arial"/>
          <w:color w:val="000000"/>
        </w:rPr>
        <w:t xml:space="preserve"> continue </w:t>
      </w:r>
      <w:r w:rsidRPr="00D74AE1">
        <w:rPr>
          <w:rFonts w:ascii="Arial" w:eastAsia="Arial" w:hAnsi="Arial" w:cs="Arial"/>
        </w:rPr>
        <w:t>de</w:t>
      </w:r>
      <w:r w:rsidRPr="00D74AE1">
        <w:rPr>
          <w:rFonts w:ascii="Arial" w:eastAsia="Arial" w:hAnsi="Arial" w:cs="Arial"/>
          <w:color w:val="000000"/>
        </w:rPr>
        <w:t xml:space="preserve"> vouloir tout décider seul, </w:t>
      </w:r>
      <w:r w:rsidRPr="00D74AE1">
        <w:rPr>
          <w:rFonts w:ascii="Arial" w:eastAsia="Arial" w:hAnsi="Arial" w:cs="Arial"/>
        </w:rPr>
        <w:t>de</w:t>
      </w:r>
      <w:r w:rsidRPr="00D74AE1">
        <w:rPr>
          <w:rFonts w:ascii="Arial" w:eastAsia="Arial" w:hAnsi="Arial" w:cs="Arial"/>
          <w:color w:val="000000"/>
        </w:rPr>
        <w:t xml:space="preserve"> tout imposer, habitué à manœuvrer ainsi depuis sa première élection</w:t>
      </w:r>
      <w:r w:rsidR="007E5945" w:rsidRPr="00D74AE1">
        <w:rPr>
          <w:rFonts w:ascii="Arial" w:eastAsia="Arial" w:hAnsi="Arial" w:cs="Arial"/>
          <w:color w:val="000000"/>
        </w:rPr>
        <w:t>,</w:t>
      </w:r>
      <w:r w:rsidRPr="00D74AE1">
        <w:rPr>
          <w:rFonts w:ascii="Arial" w:eastAsia="Arial" w:hAnsi="Arial" w:cs="Arial"/>
          <w:color w:val="000000"/>
        </w:rPr>
        <w:t xml:space="preserve"> en</w:t>
      </w:r>
      <w:r w:rsidR="007E5945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>2018.</w:t>
      </w:r>
    </w:p>
    <w:p w14:paraId="560A23BE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E0A1A0C" w14:textId="16B29F49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« </w:t>
      </w:r>
      <w:r w:rsidRPr="00D74AE1">
        <w:rPr>
          <w:rFonts w:ascii="Arial" w:eastAsia="Arial" w:hAnsi="Arial" w:cs="Arial"/>
        </w:rPr>
        <w:t xml:space="preserve">Nous ne voyons rien dans ce dépôt qui permettrait de lever la grève. </w:t>
      </w:r>
      <w:r w:rsidRPr="00D74AE1">
        <w:rPr>
          <w:rFonts w:ascii="Arial" w:eastAsia="Arial" w:hAnsi="Arial" w:cs="Arial"/>
          <w:color w:val="000000"/>
        </w:rPr>
        <w:t xml:space="preserve">Nous devons nous rendre à l’évidence. </w:t>
      </w:r>
      <w:r w:rsidRPr="00D74AE1">
        <w:rPr>
          <w:rFonts w:ascii="Arial" w:eastAsia="Arial" w:hAnsi="Arial" w:cs="Arial"/>
        </w:rPr>
        <w:t>L</w:t>
      </w:r>
      <w:r w:rsidRPr="00D74AE1">
        <w:rPr>
          <w:rFonts w:ascii="Arial" w:eastAsia="Arial" w:hAnsi="Arial" w:cs="Arial"/>
          <w:color w:val="000000"/>
        </w:rPr>
        <w:t xml:space="preserve">a grève est la seule solution </w:t>
      </w:r>
      <w:r w:rsidRPr="00D74AE1">
        <w:rPr>
          <w:rFonts w:ascii="Arial" w:eastAsia="Arial" w:hAnsi="Arial" w:cs="Arial"/>
        </w:rPr>
        <w:t>pour que le gouvernement comprenne</w:t>
      </w:r>
      <w:r w:rsidRPr="00D74AE1">
        <w:rPr>
          <w:rFonts w:ascii="Arial" w:eastAsia="Arial" w:hAnsi="Arial" w:cs="Arial"/>
          <w:color w:val="000000"/>
        </w:rPr>
        <w:t>. Puisqu’il le souhaite, on va l’exercer haut et fort le 6</w:t>
      </w:r>
      <w:r w:rsidR="007E5945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>novembre prochain », ont renchéri les porte-paroles. Ces derniers ont aussi précisé qu’ils prendront le temps d’analyser le dépô</w:t>
      </w:r>
      <w:r w:rsidRPr="00D74AE1">
        <w:rPr>
          <w:rFonts w:ascii="Arial" w:eastAsia="Arial" w:hAnsi="Arial" w:cs="Arial"/>
        </w:rPr>
        <w:t xml:space="preserve">t </w:t>
      </w:r>
      <w:r w:rsidRPr="00D74AE1">
        <w:rPr>
          <w:rFonts w:ascii="Arial" w:eastAsia="Arial" w:hAnsi="Arial" w:cs="Arial"/>
          <w:color w:val="000000"/>
        </w:rPr>
        <w:t>en détail</w:t>
      </w:r>
      <w:r w:rsidRPr="00D74AE1">
        <w:rPr>
          <w:rFonts w:ascii="Arial" w:eastAsia="Arial" w:hAnsi="Arial" w:cs="Arial"/>
        </w:rPr>
        <w:t xml:space="preserve"> et en feron</w:t>
      </w:r>
      <w:r w:rsidR="00722934" w:rsidRPr="00D74AE1">
        <w:rPr>
          <w:rFonts w:ascii="Arial" w:eastAsia="Arial" w:hAnsi="Arial" w:cs="Arial"/>
        </w:rPr>
        <w:t>t</w:t>
      </w:r>
      <w:r w:rsidRPr="00D74AE1">
        <w:rPr>
          <w:rFonts w:ascii="Arial" w:eastAsia="Arial" w:hAnsi="Arial" w:cs="Arial"/>
        </w:rPr>
        <w:t xml:space="preserve"> la présentation à leurs instances respectives</w:t>
      </w:r>
      <w:r w:rsidRPr="00D74AE1">
        <w:rPr>
          <w:rFonts w:ascii="Arial" w:eastAsia="Arial" w:hAnsi="Arial" w:cs="Arial"/>
          <w:color w:val="000000"/>
        </w:rPr>
        <w:t>, mais il ne fait déjà aucun doute qu’il n’est pas à la hauteur des attentes de leurs membres.</w:t>
      </w:r>
    </w:p>
    <w:p w14:paraId="44961906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D4ACCC7" w14:textId="486FB86B" w:rsidR="009D1DEE" w:rsidRPr="00D74AE1" w:rsidRDefault="00E97608" w:rsidP="00064A17">
      <w:pPr>
        <w:keepNext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t>Offre sala</w:t>
      </w:r>
      <w:r w:rsidRPr="00D74AE1">
        <w:rPr>
          <w:rFonts w:ascii="Arial" w:eastAsia="Arial" w:hAnsi="Arial" w:cs="Arial"/>
          <w:b/>
        </w:rPr>
        <w:t>r</w:t>
      </w:r>
      <w:r w:rsidRPr="00D74AE1">
        <w:rPr>
          <w:rFonts w:ascii="Arial" w:eastAsia="Arial" w:hAnsi="Arial" w:cs="Arial"/>
          <w:b/>
          <w:color w:val="000000"/>
        </w:rPr>
        <w:t>iale</w:t>
      </w:r>
    </w:p>
    <w:p w14:paraId="63510C4D" w14:textId="77777777" w:rsidR="007E5945" w:rsidRPr="00D74AE1" w:rsidRDefault="007E5945" w:rsidP="00064A17">
      <w:pPr>
        <w:keepNext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6A53FED3" w14:textId="03B230F4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D74AE1">
        <w:rPr>
          <w:rFonts w:ascii="Arial" w:eastAsia="Arial" w:hAnsi="Arial" w:cs="Arial"/>
          <w:color w:val="000000"/>
        </w:rPr>
        <w:t>L’offre salariale, qui est passée de 9</w:t>
      </w:r>
      <w:r w:rsidR="006672FF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 xml:space="preserve">% sur </w:t>
      </w:r>
      <w:r w:rsidR="006672FF" w:rsidRPr="00D74AE1">
        <w:rPr>
          <w:rFonts w:ascii="Arial" w:eastAsia="Arial" w:hAnsi="Arial" w:cs="Arial"/>
          <w:color w:val="000000"/>
        </w:rPr>
        <w:t>cinq</w:t>
      </w:r>
      <w:r w:rsidRPr="00D74AE1">
        <w:rPr>
          <w:rFonts w:ascii="Arial" w:eastAsia="Arial" w:hAnsi="Arial" w:cs="Arial"/>
          <w:color w:val="000000"/>
        </w:rPr>
        <w:t xml:space="preserve"> ans à </w:t>
      </w:r>
      <w:r w:rsidRPr="00D74AE1">
        <w:rPr>
          <w:rFonts w:ascii="Arial" w:eastAsia="Arial" w:hAnsi="Arial" w:cs="Arial"/>
        </w:rPr>
        <w:t>10,3</w:t>
      </w:r>
      <w:r w:rsidR="006672FF" w:rsidRPr="00D74AE1">
        <w:rPr>
          <w:rFonts w:ascii="Arial" w:eastAsia="Arial" w:hAnsi="Arial" w:cs="Arial"/>
        </w:rPr>
        <w:t> </w:t>
      </w:r>
      <w:r w:rsidRPr="00D74AE1">
        <w:rPr>
          <w:rFonts w:ascii="Arial" w:eastAsia="Arial" w:hAnsi="Arial" w:cs="Arial"/>
          <w:color w:val="000000"/>
        </w:rPr>
        <w:t>% pour la même période, ne r</w:t>
      </w:r>
      <w:r w:rsidR="00654EDC" w:rsidRPr="00D74AE1">
        <w:rPr>
          <w:rFonts w:ascii="Arial" w:eastAsia="Arial" w:hAnsi="Arial" w:cs="Arial"/>
          <w:color w:val="000000"/>
        </w:rPr>
        <w:t>é</w:t>
      </w:r>
      <w:r w:rsidRPr="00D74AE1">
        <w:rPr>
          <w:rFonts w:ascii="Arial" w:eastAsia="Arial" w:hAnsi="Arial" w:cs="Arial"/>
          <w:color w:val="000000"/>
        </w:rPr>
        <w:t>glera en rien l’immense retard que subissent les 420</w:t>
      </w:r>
      <w:r w:rsidR="004C7CFA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>000</w:t>
      </w:r>
      <w:r w:rsidR="004C7CFA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 xml:space="preserve">travailleuses et travailleurs regroupés en Front commun </w:t>
      </w:r>
      <w:r w:rsidRPr="00D74AE1">
        <w:rPr>
          <w:rFonts w:ascii="Arial" w:eastAsia="Arial" w:hAnsi="Arial" w:cs="Arial"/>
        </w:rPr>
        <w:t xml:space="preserve">par rapport </w:t>
      </w:r>
      <w:r w:rsidRPr="00D74AE1">
        <w:rPr>
          <w:rFonts w:ascii="Arial" w:eastAsia="Arial" w:hAnsi="Arial" w:cs="Arial"/>
          <w:color w:val="000000"/>
        </w:rPr>
        <w:t xml:space="preserve">aux autres </w:t>
      </w:r>
      <w:r w:rsidRPr="00D74AE1">
        <w:rPr>
          <w:rFonts w:ascii="Arial" w:eastAsia="Arial" w:hAnsi="Arial" w:cs="Arial"/>
        </w:rPr>
        <w:t>Québécoises et Québécois</w:t>
      </w:r>
      <w:r w:rsidRPr="00D74AE1">
        <w:rPr>
          <w:rFonts w:ascii="Arial" w:eastAsia="Arial" w:hAnsi="Arial" w:cs="Arial"/>
          <w:color w:val="000000"/>
        </w:rPr>
        <w:t>.</w:t>
      </w:r>
    </w:p>
    <w:p w14:paraId="3363D665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824B031" w14:textId="45D93FDE" w:rsidR="009D1DEE" w:rsidRPr="00D74AE1" w:rsidRDefault="006672FF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« </w:t>
      </w:r>
      <w:r w:rsidR="00E97608" w:rsidRPr="00D74AE1">
        <w:rPr>
          <w:rFonts w:ascii="Arial" w:eastAsia="Arial" w:hAnsi="Arial" w:cs="Arial"/>
          <w:color w:val="000000"/>
        </w:rPr>
        <w:t xml:space="preserve">La nouvelle offre salariale ne réussira pas à nous sortir de l’appauvrissement proposé par le gouvernement. Nous jouons toujours dans le même mauvais film, un film </w:t>
      </w:r>
      <w:r w:rsidR="00E97608" w:rsidRPr="00D74AE1">
        <w:rPr>
          <w:rFonts w:ascii="Arial" w:eastAsia="Arial" w:hAnsi="Arial" w:cs="Arial"/>
        </w:rPr>
        <w:t>catastrophe</w:t>
      </w:r>
      <w:r w:rsidR="008D7E6C" w:rsidRPr="00D74AE1">
        <w:rPr>
          <w:rFonts w:ascii="Arial" w:eastAsia="Arial" w:hAnsi="Arial" w:cs="Arial"/>
        </w:rPr>
        <w:t>.</w:t>
      </w:r>
      <w:r w:rsidR="00E97608" w:rsidRPr="00D74AE1">
        <w:rPr>
          <w:rFonts w:ascii="Arial" w:eastAsia="Arial" w:hAnsi="Arial" w:cs="Arial"/>
          <w:color w:val="000000"/>
        </w:rPr>
        <w:t> »</w:t>
      </w:r>
    </w:p>
    <w:p w14:paraId="528816ED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9E454BE" w14:textId="1533C00E" w:rsidR="009D1DEE" w:rsidRPr="00D74AE1" w:rsidRDefault="00E97608" w:rsidP="00064A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 xml:space="preserve">Rappelons que le gouvernement a choisi de donner aux parlementaires </w:t>
      </w:r>
      <w:r w:rsidR="006672FF" w:rsidRPr="00D74AE1">
        <w:rPr>
          <w:rFonts w:ascii="Arial" w:eastAsia="Arial" w:hAnsi="Arial" w:cs="Arial"/>
          <w:color w:val="000000"/>
        </w:rPr>
        <w:t>30 </w:t>
      </w:r>
      <w:r w:rsidRPr="00D74AE1">
        <w:rPr>
          <w:rFonts w:ascii="Arial" w:eastAsia="Arial" w:hAnsi="Arial" w:cs="Arial"/>
          <w:color w:val="000000"/>
        </w:rPr>
        <w:t xml:space="preserve">% d'enrichissement et de </w:t>
      </w:r>
      <w:r w:rsidRPr="00DA474D">
        <w:rPr>
          <w:rFonts w:ascii="Arial" w:eastAsia="Arial" w:hAnsi="Arial" w:cs="Arial"/>
          <w:color w:val="000000"/>
        </w:rPr>
        <w:t>rattrapage au</w:t>
      </w:r>
      <w:r w:rsidR="00FD110A" w:rsidRPr="00DA474D">
        <w:rPr>
          <w:rFonts w:ascii="Arial" w:eastAsia="Arial" w:hAnsi="Arial" w:cs="Arial"/>
          <w:color w:val="000000"/>
        </w:rPr>
        <w:t>x</w:t>
      </w:r>
      <w:r w:rsidRPr="00DA474D">
        <w:rPr>
          <w:rFonts w:ascii="Arial" w:eastAsia="Arial" w:hAnsi="Arial" w:cs="Arial"/>
          <w:color w:val="000000"/>
        </w:rPr>
        <w:t>quel</w:t>
      </w:r>
      <w:r w:rsidR="00FD110A" w:rsidRPr="00DA474D">
        <w:rPr>
          <w:rFonts w:ascii="Arial" w:eastAsia="Arial" w:hAnsi="Arial" w:cs="Arial"/>
          <w:color w:val="000000"/>
        </w:rPr>
        <w:t>s</w:t>
      </w:r>
      <w:r w:rsidRPr="00DA474D">
        <w:rPr>
          <w:rFonts w:ascii="Arial" w:eastAsia="Arial" w:hAnsi="Arial" w:cs="Arial"/>
          <w:color w:val="000000"/>
        </w:rPr>
        <w:t xml:space="preserve"> </w:t>
      </w:r>
      <w:r w:rsidRPr="00DA474D">
        <w:rPr>
          <w:rFonts w:ascii="Arial" w:eastAsia="Arial" w:hAnsi="Arial" w:cs="Arial"/>
        </w:rPr>
        <w:t>viendront</w:t>
      </w:r>
      <w:r w:rsidRPr="00D74AE1">
        <w:rPr>
          <w:rFonts w:ascii="Arial" w:eastAsia="Arial" w:hAnsi="Arial" w:cs="Arial"/>
        </w:rPr>
        <w:t xml:space="preserve"> s’additionner</w:t>
      </w:r>
      <w:r w:rsidRPr="00D74AE1">
        <w:rPr>
          <w:rFonts w:ascii="Arial" w:eastAsia="Arial" w:hAnsi="Arial" w:cs="Arial"/>
          <w:color w:val="000000"/>
        </w:rPr>
        <w:t xml:space="preserve"> d'autres augmentations annuelles et qu’il a offert </w:t>
      </w:r>
      <w:r w:rsidR="006672FF" w:rsidRPr="00D74AE1">
        <w:rPr>
          <w:rFonts w:ascii="Arial" w:eastAsia="Arial" w:hAnsi="Arial" w:cs="Arial"/>
          <w:color w:val="000000"/>
        </w:rPr>
        <w:t>21 </w:t>
      </w:r>
      <w:r w:rsidRPr="00D74AE1">
        <w:rPr>
          <w:rFonts w:ascii="Arial" w:eastAsia="Arial" w:hAnsi="Arial" w:cs="Arial"/>
          <w:color w:val="000000"/>
        </w:rPr>
        <w:t xml:space="preserve">% aux policiers de la </w:t>
      </w:r>
      <w:r w:rsidRPr="00D74AE1">
        <w:rPr>
          <w:rFonts w:ascii="Arial" w:eastAsia="Arial" w:hAnsi="Arial" w:cs="Arial"/>
        </w:rPr>
        <w:t>Sûreté</w:t>
      </w:r>
      <w:r w:rsidRPr="00D74AE1">
        <w:rPr>
          <w:rFonts w:ascii="Arial" w:eastAsia="Arial" w:hAnsi="Arial" w:cs="Arial"/>
          <w:color w:val="000000"/>
        </w:rPr>
        <w:t xml:space="preserve"> du Québec. L'entente salariale à convenir avec le Front commun devra le considérer.</w:t>
      </w:r>
    </w:p>
    <w:p w14:paraId="5793E446" w14:textId="77777777" w:rsidR="009D1DEE" w:rsidRPr="00D74AE1" w:rsidRDefault="009D1DEE" w:rsidP="00064A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FA936CE" w14:textId="453338BC" w:rsidR="009D1DEE" w:rsidRPr="00D74AE1" w:rsidRDefault="00E97608" w:rsidP="00064A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Helvetica Neue" w:hAnsi="Arial" w:cs="Arial"/>
          <w:color w:val="000000"/>
        </w:rPr>
      </w:pPr>
      <w:r w:rsidRPr="00DA474D">
        <w:rPr>
          <w:rFonts w:ascii="Arial" w:eastAsia="Arial" w:hAnsi="Arial" w:cs="Arial"/>
          <w:color w:val="000000"/>
        </w:rPr>
        <w:t>« Nous constatons que ces offres substantielles ont été offertes à des emplois à majorité masculine, alors</w:t>
      </w:r>
      <w:r w:rsidRPr="00D74AE1">
        <w:rPr>
          <w:rFonts w:ascii="Arial" w:eastAsia="Arial" w:hAnsi="Arial" w:cs="Arial"/>
          <w:color w:val="000000"/>
        </w:rPr>
        <w:t xml:space="preserve"> que les services publics, composés à 78</w:t>
      </w:r>
      <w:r w:rsidR="006672FF" w:rsidRPr="00D74AE1">
        <w:rPr>
          <w:rFonts w:ascii="Arial" w:eastAsia="Arial" w:hAnsi="Arial" w:cs="Arial"/>
          <w:color w:val="000000"/>
        </w:rPr>
        <w:t> </w:t>
      </w:r>
      <w:r w:rsidRPr="00D74AE1">
        <w:rPr>
          <w:rFonts w:ascii="Arial" w:eastAsia="Arial" w:hAnsi="Arial" w:cs="Arial"/>
          <w:color w:val="000000"/>
        </w:rPr>
        <w:t>% de femmes, ne se font offrir que des miettes. On est en</w:t>
      </w:r>
      <w:r w:rsidRPr="00D74AE1">
        <w:rPr>
          <w:rFonts w:ascii="Arial" w:eastAsia="Arial" w:hAnsi="Arial" w:cs="Arial"/>
        </w:rPr>
        <w:t xml:space="preserve">core devant une discrimination inacceptable </w:t>
      </w:r>
      <w:r w:rsidRPr="00D74AE1">
        <w:rPr>
          <w:rFonts w:ascii="Arial" w:eastAsia="Arial" w:hAnsi="Arial" w:cs="Arial"/>
          <w:color w:val="000000"/>
        </w:rPr>
        <w:t>envers les femmes</w:t>
      </w:r>
      <w:r w:rsidR="006A050C" w:rsidRPr="00D74AE1">
        <w:rPr>
          <w:rFonts w:ascii="Arial" w:eastAsia="Arial" w:hAnsi="Arial" w:cs="Arial"/>
          <w:color w:val="000000"/>
        </w:rPr>
        <w:t>.</w:t>
      </w:r>
      <w:r w:rsidRPr="00D74AE1">
        <w:rPr>
          <w:rFonts w:ascii="Arial" w:eastAsia="Arial" w:hAnsi="Arial" w:cs="Arial"/>
          <w:color w:val="000000"/>
        </w:rPr>
        <w:t> »</w:t>
      </w:r>
    </w:p>
    <w:p w14:paraId="79A873D2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702A36" w14:textId="5914525F" w:rsidR="009D1DEE" w:rsidRPr="00D74AE1" w:rsidRDefault="00E97608" w:rsidP="00064A17">
      <w:pPr>
        <w:keepNext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t>Primes</w:t>
      </w:r>
    </w:p>
    <w:p w14:paraId="1A405C86" w14:textId="77777777" w:rsidR="006A050C" w:rsidRPr="00D74AE1" w:rsidRDefault="006A050C" w:rsidP="00064A17">
      <w:pPr>
        <w:keepNext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40103B40" w14:textId="5BC142B2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</w:rPr>
        <w:t>En reconduisant certaines primes jusqu’au renouvellement de la convention</w:t>
      </w:r>
      <w:r w:rsidR="006672FF" w:rsidRPr="00D74AE1">
        <w:rPr>
          <w:rFonts w:ascii="Arial" w:eastAsia="Arial" w:hAnsi="Arial" w:cs="Arial"/>
        </w:rPr>
        <w:t xml:space="preserve"> collective</w:t>
      </w:r>
      <w:r w:rsidRPr="00D74AE1">
        <w:rPr>
          <w:rFonts w:ascii="Arial" w:eastAsia="Arial" w:hAnsi="Arial" w:cs="Arial"/>
        </w:rPr>
        <w:t xml:space="preserve">, la ministre </w:t>
      </w:r>
      <w:proofErr w:type="spellStart"/>
      <w:r w:rsidRPr="00D74AE1">
        <w:rPr>
          <w:rFonts w:ascii="Arial" w:eastAsia="Arial" w:hAnsi="Arial" w:cs="Arial"/>
        </w:rPr>
        <w:t>LeBel</w:t>
      </w:r>
      <w:proofErr w:type="spellEnd"/>
      <w:r w:rsidRPr="00D74AE1">
        <w:rPr>
          <w:rFonts w:ascii="Arial" w:eastAsia="Arial" w:hAnsi="Arial" w:cs="Arial"/>
        </w:rPr>
        <w:t xml:space="preserve"> a posé le seul geste sensé dans le contexte, mais il ne s’agit pas d’un gain, c’était déjà acquis.</w:t>
      </w:r>
      <w:r w:rsidRPr="00D74AE1">
        <w:rPr>
          <w:rFonts w:ascii="Arial" w:eastAsia="Arial" w:hAnsi="Arial" w:cs="Arial"/>
          <w:color w:val="000000"/>
        </w:rPr>
        <w:t xml:space="preserve"> </w:t>
      </w:r>
      <w:r w:rsidRPr="00D74AE1">
        <w:rPr>
          <w:rFonts w:ascii="Arial" w:eastAsia="Arial" w:hAnsi="Arial" w:cs="Arial"/>
        </w:rPr>
        <w:t>S</w:t>
      </w:r>
      <w:r w:rsidRPr="00D74AE1">
        <w:rPr>
          <w:rFonts w:ascii="Arial" w:eastAsia="Arial" w:hAnsi="Arial" w:cs="Arial"/>
          <w:color w:val="000000"/>
        </w:rPr>
        <w:t xml:space="preserve">’attaquer aux conditions de travail et de pratique des travailleuses et </w:t>
      </w:r>
      <w:r w:rsidR="006672FF" w:rsidRPr="00D74AE1">
        <w:rPr>
          <w:rFonts w:ascii="Arial" w:eastAsia="Arial" w:hAnsi="Arial" w:cs="Arial"/>
          <w:color w:val="000000"/>
        </w:rPr>
        <w:t xml:space="preserve">des </w:t>
      </w:r>
      <w:r w:rsidRPr="00D74AE1">
        <w:rPr>
          <w:rFonts w:ascii="Arial" w:eastAsia="Arial" w:hAnsi="Arial" w:cs="Arial"/>
          <w:color w:val="000000"/>
        </w:rPr>
        <w:t xml:space="preserve">travailleurs </w:t>
      </w:r>
      <w:r w:rsidRPr="00D74AE1">
        <w:rPr>
          <w:rFonts w:ascii="Arial" w:eastAsia="Arial" w:hAnsi="Arial" w:cs="Arial"/>
        </w:rPr>
        <w:t>œuvrant</w:t>
      </w:r>
      <w:r w:rsidRPr="00D74AE1">
        <w:rPr>
          <w:rFonts w:ascii="Arial" w:eastAsia="Arial" w:hAnsi="Arial" w:cs="Arial"/>
          <w:color w:val="000000"/>
        </w:rPr>
        <w:t xml:space="preserve"> dans des secteurs en difficulté, de la part d'un gouvernement qui prétend vouloir être un employeur de choix, aurait été une grave erreur. Cependan</w:t>
      </w:r>
      <w:r w:rsidRPr="00D74AE1">
        <w:rPr>
          <w:rFonts w:ascii="Arial" w:eastAsia="Arial" w:hAnsi="Arial" w:cs="Arial"/>
        </w:rPr>
        <w:t xml:space="preserve">t, </w:t>
      </w:r>
      <w:r w:rsidRPr="00D74AE1">
        <w:rPr>
          <w:rFonts w:ascii="Arial" w:eastAsia="Arial" w:hAnsi="Arial" w:cs="Arial"/>
          <w:color w:val="000000"/>
        </w:rPr>
        <w:t xml:space="preserve">en </w:t>
      </w:r>
      <w:r w:rsidRPr="00D74AE1">
        <w:rPr>
          <w:rFonts w:ascii="Arial" w:eastAsia="Arial" w:hAnsi="Arial" w:cs="Arial"/>
        </w:rPr>
        <w:t>mettant fin à des mesures administratives prévues dans le cadre de la COVID</w:t>
      </w:r>
      <w:r w:rsidR="006672FF" w:rsidRPr="00D74AE1">
        <w:rPr>
          <w:rFonts w:ascii="Arial" w:eastAsia="Arial" w:hAnsi="Arial" w:cs="Arial"/>
        </w:rPr>
        <w:t>-19</w:t>
      </w:r>
      <w:r w:rsidRPr="00D74AE1">
        <w:rPr>
          <w:rFonts w:ascii="Arial" w:eastAsia="Arial" w:hAnsi="Arial" w:cs="Arial"/>
        </w:rPr>
        <w:t xml:space="preserve">, le gouvernement </w:t>
      </w:r>
      <w:r w:rsidR="00D96579" w:rsidRPr="00D74AE1">
        <w:rPr>
          <w:rFonts w:ascii="Arial" w:eastAsia="Arial" w:hAnsi="Arial" w:cs="Arial"/>
        </w:rPr>
        <w:t>met</w:t>
      </w:r>
      <w:r w:rsidRPr="00D74AE1">
        <w:rPr>
          <w:rFonts w:ascii="Arial" w:eastAsia="Arial" w:hAnsi="Arial" w:cs="Arial"/>
        </w:rPr>
        <w:t xml:space="preserve"> </w:t>
      </w:r>
      <w:r w:rsidRPr="00D74AE1">
        <w:rPr>
          <w:rFonts w:ascii="Arial" w:eastAsia="Arial" w:hAnsi="Arial" w:cs="Arial"/>
          <w:color w:val="000000"/>
        </w:rPr>
        <w:t>le feu aux poudres.</w:t>
      </w:r>
    </w:p>
    <w:p w14:paraId="49BDD3BA" w14:textId="77777777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 xml:space="preserve"> </w:t>
      </w:r>
    </w:p>
    <w:p w14:paraId="1270595F" w14:textId="202886F3" w:rsidR="009D1DEE" w:rsidRPr="00D74AE1" w:rsidRDefault="00E97608" w:rsidP="00064A17">
      <w:pPr>
        <w:keepNext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t>Retraite</w:t>
      </w:r>
    </w:p>
    <w:p w14:paraId="6D6741C1" w14:textId="77777777" w:rsidR="00277A70" w:rsidRPr="00D74AE1" w:rsidRDefault="00277A70" w:rsidP="00064A17">
      <w:pPr>
        <w:keepNext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7B2139F8" w14:textId="261749AE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</w:rPr>
        <w:t>Le recul du gouvernement sur une mesure de «</w:t>
      </w:r>
      <w:r w:rsidR="006672FF" w:rsidRPr="00D74AE1">
        <w:rPr>
          <w:rFonts w:ascii="Arial" w:eastAsia="Arial" w:hAnsi="Arial" w:cs="Arial"/>
        </w:rPr>
        <w:t> </w:t>
      </w:r>
      <w:r w:rsidRPr="00D74AE1">
        <w:rPr>
          <w:rFonts w:ascii="Arial" w:eastAsia="Arial" w:hAnsi="Arial" w:cs="Arial"/>
        </w:rPr>
        <w:t>détention</w:t>
      </w:r>
      <w:r w:rsidR="006672FF" w:rsidRPr="00D74AE1">
        <w:rPr>
          <w:rFonts w:ascii="Arial" w:eastAsia="Arial" w:hAnsi="Arial" w:cs="Arial"/>
        </w:rPr>
        <w:t> </w:t>
      </w:r>
      <w:r w:rsidRPr="00D74AE1">
        <w:rPr>
          <w:rFonts w:ascii="Arial" w:eastAsia="Arial" w:hAnsi="Arial" w:cs="Arial"/>
        </w:rPr>
        <w:t>» qu’il voulait imposer au Régime de retraite du personnel employé du gouvernement et des organismes publics (RREGOP</w:t>
      </w:r>
      <w:r w:rsidR="006672FF" w:rsidRPr="00D74AE1">
        <w:rPr>
          <w:rFonts w:ascii="Arial" w:eastAsia="Arial" w:hAnsi="Arial" w:cs="Arial"/>
        </w:rPr>
        <w:t>)</w:t>
      </w:r>
      <w:r w:rsidR="00477CB9" w:rsidRPr="00D74AE1">
        <w:rPr>
          <w:rFonts w:ascii="Arial" w:eastAsia="Arial" w:hAnsi="Arial" w:cs="Arial"/>
        </w:rPr>
        <w:t> </w:t>
      </w:r>
      <w:r w:rsidR="006672FF" w:rsidRPr="00D74AE1">
        <w:rPr>
          <w:rFonts w:ascii="Arial" w:eastAsia="Arial" w:hAnsi="Arial" w:cs="Arial"/>
        </w:rPr>
        <w:t>–</w:t>
      </w:r>
      <w:r w:rsidR="00477CB9" w:rsidRPr="00D74AE1">
        <w:rPr>
          <w:rFonts w:ascii="Arial" w:eastAsia="Arial" w:hAnsi="Arial" w:cs="Arial"/>
        </w:rPr>
        <w:t> </w:t>
      </w:r>
      <w:r w:rsidRPr="00D74AE1">
        <w:rPr>
          <w:rFonts w:ascii="Arial" w:eastAsia="Arial" w:hAnsi="Arial" w:cs="Arial"/>
        </w:rPr>
        <w:t xml:space="preserve">soit le </w:t>
      </w:r>
      <w:r w:rsidRPr="007D4104">
        <w:rPr>
          <w:rFonts w:ascii="Arial" w:eastAsia="Arial" w:hAnsi="Arial" w:cs="Arial"/>
        </w:rPr>
        <w:t>fait de faire passer la retraite sans pénalité de 55</w:t>
      </w:r>
      <w:r w:rsidR="009F2DDC" w:rsidRPr="007D4104">
        <w:rPr>
          <w:rFonts w:ascii="Arial" w:eastAsia="Arial" w:hAnsi="Arial" w:cs="Arial"/>
        </w:rPr>
        <w:t> </w:t>
      </w:r>
      <w:r w:rsidRPr="007D4104">
        <w:rPr>
          <w:rFonts w:ascii="Arial" w:eastAsia="Arial" w:hAnsi="Arial" w:cs="Arial"/>
        </w:rPr>
        <w:t>à 57</w:t>
      </w:r>
      <w:r w:rsidR="009F2DDC" w:rsidRPr="007D4104">
        <w:rPr>
          <w:rFonts w:ascii="Arial" w:eastAsia="Arial" w:hAnsi="Arial" w:cs="Arial"/>
        </w:rPr>
        <w:t> </w:t>
      </w:r>
      <w:r w:rsidRPr="007D4104">
        <w:rPr>
          <w:rFonts w:ascii="Arial" w:eastAsia="Arial" w:hAnsi="Arial" w:cs="Arial"/>
        </w:rPr>
        <w:t>ans pour les personnes ayant 35</w:t>
      </w:r>
      <w:r w:rsidR="009F2DDC" w:rsidRPr="007D4104">
        <w:rPr>
          <w:rFonts w:ascii="Arial" w:eastAsia="Arial" w:hAnsi="Arial" w:cs="Arial"/>
        </w:rPr>
        <w:t> </w:t>
      </w:r>
      <w:r w:rsidRPr="007D4104">
        <w:rPr>
          <w:rFonts w:ascii="Arial" w:eastAsia="Arial" w:hAnsi="Arial" w:cs="Arial"/>
        </w:rPr>
        <w:t>ans de service</w:t>
      </w:r>
      <w:r w:rsidR="009F2DDC" w:rsidRPr="007D4104">
        <w:rPr>
          <w:rFonts w:ascii="Arial" w:eastAsia="Arial" w:hAnsi="Arial" w:cs="Arial"/>
        </w:rPr>
        <w:t> </w:t>
      </w:r>
      <w:r w:rsidR="006672FF" w:rsidRPr="007D4104">
        <w:rPr>
          <w:rFonts w:ascii="Arial" w:eastAsia="Arial" w:hAnsi="Arial" w:cs="Arial"/>
        </w:rPr>
        <w:t>–</w:t>
      </w:r>
      <w:r w:rsidR="009F2DDC" w:rsidRPr="007D4104">
        <w:rPr>
          <w:rFonts w:ascii="Arial" w:eastAsia="Arial" w:hAnsi="Arial" w:cs="Arial"/>
        </w:rPr>
        <w:t> </w:t>
      </w:r>
      <w:r w:rsidRPr="007D4104">
        <w:rPr>
          <w:rFonts w:ascii="Arial" w:eastAsia="Arial" w:hAnsi="Arial" w:cs="Arial"/>
        </w:rPr>
        <w:t xml:space="preserve">constitue une bonne nouvelle, certes, mais </w:t>
      </w:r>
      <w:r w:rsidR="00D96579" w:rsidRPr="007D4104">
        <w:rPr>
          <w:rFonts w:ascii="Arial" w:eastAsia="Arial" w:hAnsi="Arial" w:cs="Arial"/>
        </w:rPr>
        <w:t xml:space="preserve">l’attaque </w:t>
      </w:r>
      <w:r w:rsidR="009D20DA" w:rsidRPr="007D4104">
        <w:rPr>
          <w:rFonts w:ascii="Arial" w:eastAsia="Arial" w:hAnsi="Arial" w:cs="Arial"/>
        </w:rPr>
        <w:t>majeure demeure</w:t>
      </w:r>
      <w:r w:rsidRPr="007D4104">
        <w:rPr>
          <w:rFonts w:ascii="Arial" w:eastAsia="Arial" w:hAnsi="Arial" w:cs="Arial"/>
        </w:rPr>
        <w:t xml:space="preserve"> alors que le régime est pourtant en excellente santé financière, dont la réduction des rentes exigées sous prétexte d’une bonification du régime de rentes du Québec (RRQ).</w:t>
      </w:r>
    </w:p>
    <w:p w14:paraId="44B9E298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A36B2AB" w14:textId="77777777" w:rsidR="009D1DEE" w:rsidRPr="00D74AE1" w:rsidRDefault="00E97608" w:rsidP="00064A17">
      <w:pPr>
        <w:keepNext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t>Tables sectorielles</w:t>
      </w:r>
    </w:p>
    <w:p w14:paraId="7323397A" w14:textId="77777777" w:rsidR="009A52D4" w:rsidRPr="00D74AE1" w:rsidRDefault="009A52D4" w:rsidP="00064A17">
      <w:pPr>
        <w:keepNext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0F710E9C" w14:textId="7D84727F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 xml:space="preserve">Le règlement de cette négociation passe </w:t>
      </w:r>
      <w:r w:rsidRPr="00D74AE1">
        <w:rPr>
          <w:rFonts w:ascii="Arial" w:eastAsia="Arial" w:hAnsi="Arial" w:cs="Arial"/>
        </w:rPr>
        <w:t>certes</w:t>
      </w:r>
      <w:r w:rsidRPr="00D74AE1">
        <w:rPr>
          <w:rFonts w:ascii="Arial" w:eastAsia="Arial" w:hAnsi="Arial" w:cs="Arial"/>
          <w:color w:val="000000"/>
        </w:rPr>
        <w:t xml:space="preserve"> par une entente à la table centrale, mais également aux tables sectorielles. « Malgré tous les signaux envoyés à ces tables, </w:t>
      </w:r>
      <w:r w:rsidR="00D96579" w:rsidRPr="00D74AE1">
        <w:rPr>
          <w:rFonts w:ascii="Arial" w:eastAsia="Arial" w:hAnsi="Arial" w:cs="Arial"/>
          <w:color w:val="000000"/>
        </w:rPr>
        <w:t>dont l’élagage mené récemment</w:t>
      </w:r>
      <w:r w:rsidRPr="00D74AE1">
        <w:rPr>
          <w:rFonts w:ascii="Arial" w:eastAsia="Arial" w:hAnsi="Arial" w:cs="Arial"/>
          <w:color w:val="000000"/>
        </w:rPr>
        <w:t>,</w:t>
      </w:r>
      <w:r w:rsidR="00D96579" w:rsidRPr="00D74AE1">
        <w:rPr>
          <w:rFonts w:ascii="Arial" w:eastAsia="Arial" w:hAnsi="Arial" w:cs="Arial"/>
          <w:color w:val="000000"/>
        </w:rPr>
        <w:t xml:space="preserve"> </w:t>
      </w:r>
      <w:r w:rsidRPr="00D74AE1">
        <w:rPr>
          <w:rFonts w:ascii="Arial" w:eastAsia="Arial" w:hAnsi="Arial" w:cs="Arial"/>
          <w:color w:val="000000"/>
        </w:rPr>
        <w:t xml:space="preserve">nos vis-à-vis </w:t>
      </w:r>
      <w:r w:rsidRPr="00D74AE1">
        <w:rPr>
          <w:rFonts w:ascii="Arial" w:eastAsia="Arial" w:hAnsi="Arial" w:cs="Arial"/>
        </w:rPr>
        <w:t xml:space="preserve">patronaux </w:t>
      </w:r>
      <w:r w:rsidR="00D96579" w:rsidRPr="00D74AE1">
        <w:rPr>
          <w:rFonts w:ascii="Arial" w:eastAsia="Arial" w:hAnsi="Arial" w:cs="Arial"/>
        </w:rPr>
        <w:t xml:space="preserve">répondent qu’ils </w:t>
      </w:r>
      <w:r w:rsidRPr="00D74AE1">
        <w:rPr>
          <w:rFonts w:ascii="Arial" w:eastAsia="Arial" w:hAnsi="Arial" w:cs="Arial"/>
          <w:color w:val="000000"/>
        </w:rPr>
        <w:t xml:space="preserve">n’ont </w:t>
      </w:r>
      <w:r w:rsidR="00D96579" w:rsidRPr="00D74AE1">
        <w:rPr>
          <w:rFonts w:ascii="Arial" w:eastAsia="Arial" w:hAnsi="Arial" w:cs="Arial"/>
          <w:color w:val="000000"/>
        </w:rPr>
        <w:t xml:space="preserve">aucun </w:t>
      </w:r>
      <w:r w:rsidRPr="00D74AE1">
        <w:rPr>
          <w:rFonts w:ascii="Arial" w:eastAsia="Arial" w:hAnsi="Arial" w:cs="Arial"/>
          <w:color w:val="000000"/>
        </w:rPr>
        <w:t>mandat</w:t>
      </w:r>
      <w:r w:rsidR="00D96579" w:rsidRPr="00D74AE1">
        <w:rPr>
          <w:rFonts w:ascii="Arial" w:eastAsia="Arial" w:hAnsi="Arial" w:cs="Arial"/>
          <w:color w:val="000000"/>
        </w:rPr>
        <w:t xml:space="preserve"> pour parler même de leurs propres demandes.</w:t>
      </w:r>
      <w:r w:rsidRPr="00D74AE1">
        <w:rPr>
          <w:rFonts w:ascii="Arial" w:eastAsia="Arial" w:hAnsi="Arial" w:cs="Arial"/>
          <w:color w:val="000000"/>
        </w:rPr>
        <w:t xml:space="preserve"> Nous sommes rendus à nous questionner sur la volonté et la capacité du gouvernement à convenir d'ententes satisfaisantes </w:t>
      </w:r>
      <w:r w:rsidR="009D20DA" w:rsidRPr="00D74AE1">
        <w:rPr>
          <w:rFonts w:ascii="Arial" w:eastAsia="Arial" w:hAnsi="Arial" w:cs="Arial"/>
          <w:color w:val="000000"/>
        </w:rPr>
        <w:t>prochainement</w:t>
      </w:r>
      <w:r w:rsidR="00925267" w:rsidRPr="00D74AE1">
        <w:rPr>
          <w:rFonts w:ascii="Arial" w:eastAsia="Arial" w:hAnsi="Arial" w:cs="Arial"/>
          <w:color w:val="000000"/>
        </w:rPr>
        <w:t>.</w:t>
      </w:r>
      <w:r w:rsidR="009D20DA" w:rsidRPr="00D74AE1">
        <w:rPr>
          <w:rFonts w:ascii="Arial" w:eastAsia="Arial" w:hAnsi="Arial" w:cs="Arial"/>
          <w:color w:val="000000"/>
        </w:rPr>
        <w:t> »</w:t>
      </w:r>
    </w:p>
    <w:p w14:paraId="7F4A2AE5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5C842F" w14:textId="5D2961C7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Comme toujours, le Front commun sera disponible pour négocier afin de faire avancer cette négociation rapidement, à la satisfaction de ses membres.</w:t>
      </w:r>
    </w:p>
    <w:p w14:paraId="0747D59F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9DAE05E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101010"/>
          <w:highlight w:val="white"/>
        </w:rPr>
      </w:pPr>
    </w:p>
    <w:p w14:paraId="0CDE6B6A" w14:textId="77777777" w:rsidR="009D1DEE" w:rsidRPr="00D74AE1" w:rsidRDefault="00E97608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 xml:space="preserve">Pour plus </w:t>
      </w:r>
      <w:r w:rsidRPr="00D74AE1">
        <w:rPr>
          <w:rFonts w:ascii="Arial" w:eastAsia="Arial" w:hAnsi="Arial" w:cs="Arial"/>
        </w:rPr>
        <w:t>d'informations</w:t>
      </w:r>
      <w:r w:rsidRPr="00D74AE1">
        <w:rPr>
          <w:rFonts w:ascii="Arial" w:eastAsia="Arial" w:hAnsi="Arial" w:cs="Arial"/>
          <w:color w:val="000000"/>
        </w:rPr>
        <w:t xml:space="preserve"> sur cette négociation : </w:t>
      </w:r>
      <w:hyperlink r:id="rId8">
        <w:r w:rsidRPr="00D74AE1">
          <w:rPr>
            <w:rFonts w:ascii="Arial" w:eastAsia="Arial" w:hAnsi="Arial" w:cs="Arial"/>
            <w:color w:val="0000FF"/>
            <w:u w:val="single"/>
          </w:rPr>
          <w:t>frontcommun.org</w:t>
        </w:r>
      </w:hyperlink>
      <w:r w:rsidRPr="00D74AE1">
        <w:rPr>
          <w:rFonts w:ascii="Arial" w:eastAsia="Arial" w:hAnsi="Arial" w:cs="Arial"/>
          <w:color w:val="000000"/>
        </w:rPr>
        <w:t>.</w:t>
      </w:r>
    </w:p>
    <w:p w14:paraId="4BCB7F40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8DD8780" w14:textId="77777777" w:rsidR="009D1DEE" w:rsidRPr="00D74AE1" w:rsidRDefault="00E97608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-30-</w:t>
      </w:r>
    </w:p>
    <w:p w14:paraId="45A41DC1" w14:textId="77777777" w:rsidR="009D1DEE" w:rsidRPr="00D74AE1" w:rsidRDefault="009D1DEE" w:rsidP="00064A1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416504D" w14:textId="77777777" w:rsidR="009D1DEE" w:rsidRPr="00D74AE1" w:rsidRDefault="00E97608" w:rsidP="00064A17">
      <w:pPr>
        <w:keepNext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t>Renseignements :</w:t>
      </w:r>
    </w:p>
    <w:p w14:paraId="271375FD" w14:textId="77777777" w:rsidR="009D1DEE" w:rsidRPr="00D74AE1" w:rsidRDefault="009D1DEE" w:rsidP="00064A17">
      <w:pPr>
        <w:keepNext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0A2207C" w14:textId="77777777" w:rsidR="009D1DEE" w:rsidRPr="00D74AE1" w:rsidRDefault="00E97608" w:rsidP="00064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t>Noémi Desrochers, CSN</w:t>
      </w:r>
    </w:p>
    <w:p w14:paraId="56C50A04" w14:textId="77777777" w:rsidR="009D1DEE" w:rsidRPr="00D74AE1" w:rsidRDefault="00E97608" w:rsidP="00064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Cellulaire : 514 216-1825 </w:t>
      </w:r>
    </w:p>
    <w:p w14:paraId="601E148B" w14:textId="77777777" w:rsidR="009D1DEE" w:rsidRPr="00D74AE1" w:rsidRDefault="00000000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hyperlink r:id="rId9">
        <w:r w:rsidR="00E97608" w:rsidRPr="00D74AE1">
          <w:rPr>
            <w:rFonts w:ascii="Arial" w:eastAsia="Arial" w:hAnsi="Arial" w:cs="Arial"/>
            <w:color w:val="0563C1"/>
            <w:u w:val="single"/>
          </w:rPr>
          <w:t>noemi.desrochers@csn.qc.ca</w:t>
        </w:r>
      </w:hyperlink>
    </w:p>
    <w:p w14:paraId="7D06F135" w14:textId="77777777" w:rsidR="009D1DEE" w:rsidRPr="00D74AE1" w:rsidRDefault="009D1DEE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E6080DB" w14:textId="77777777" w:rsidR="009D1DEE" w:rsidRPr="00D74AE1" w:rsidRDefault="00E97608" w:rsidP="00064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lastRenderedPageBreak/>
        <w:t>Maude Messier, CSQ</w:t>
      </w:r>
    </w:p>
    <w:p w14:paraId="273C1C1D" w14:textId="77777777" w:rsidR="009D1DEE" w:rsidRPr="00D74AE1" w:rsidRDefault="00E97608" w:rsidP="00064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Cellulaire : 514 213-0770</w:t>
      </w:r>
    </w:p>
    <w:p w14:paraId="480F541C" w14:textId="77777777" w:rsidR="009D1DEE" w:rsidRPr="00D74AE1" w:rsidRDefault="00000000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hyperlink r:id="rId10">
        <w:r w:rsidR="00E97608" w:rsidRPr="00D74AE1">
          <w:rPr>
            <w:rFonts w:ascii="Arial" w:eastAsia="Arial" w:hAnsi="Arial" w:cs="Arial"/>
            <w:color w:val="0563C1"/>
            <w:u w:val="single"/>
          </w:rPr>
          <w:t>messier.maude@lacsq.org</w:t>
        </w:r>
      </w:hyperlink>
    </w:p>
    <w:p w14:paraId="0F1A8C45" w14:textId="77777777" w:rsidR="009D1DEE" w:rsidRPr="00D74AE1" w:rsidRDefault="009D1DEE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883DB3B" w14:textId="77777777" w:rsidR="009D1DEE" w:rsidRPr="00D74AE1" w:rsidRDefault="00E97608" w:rsidP="00064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t>Jean Laverdière, FTQ</w:t>
      </w:r>
    </w:p>
    <w:p w14:paraId="457E27B2" w14:textId="77777777" w:rsidR="009D1DEE" w:rsidRPr="00D74AE1" w:rsidRDefault="00E97608" w:rsidP="00064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Cellulaire : 514 893-7809</w:t>
      </w:r>
    </w:p>
    <w:p w14:paraId="13C5B986" w14:textId="77777777" w:rsidR="009D1DEE" w:rsidRPr="00D74AE1" w:rsidRDefault="00000000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hyperlink r:id="rId11">
        <w:r w:rsidR="00E97608" w:rsidRPr="00D74AE1">
          <w:rPr>
            <w:rFonts w:ascii="Arial" w:eastAsia="Arial" w:hAnsi="Arial" w:cs="Arial"/>
            <w:color w:val="0563C1"/>
            <w:u w:val="single"/>
          </w:rPr>
          <w:t>jlaverdiere@ftq.qc.ca</w:t>
        </w:r>
      </w:hyperlink>
    </w:p>
    <w:p w14:paraId="236B05B3" w14:textId="77777777" w:rsidR="009D1DEE" w:rsidRPr="00D74AE1" w:rsidRDefault="009D1DEE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C66A75" w14:textId="77777777" w:rsidR="009D1DEE" w:rsidRPr="00D74AE1" w:rsidRDefault="00E97608" w:rsidP="00064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b/>
          <w:color w:val="000000"/>
        </w:rPr>
        <w:t>Maxime Clément, APTS</w:t>
      </w:r>
    </w:p>
    <w:p w14:paraId="65EF00D0" w14:textId="77777777" w:rsidR="009D1DEE" w:rsidRPr="00D74AE1" w:rsidRDefault="00E97608" w:rsidP="00064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74AE1">
        <w:rPr>
          <w:rFonts w:ascii="Arial" w:eastAsia="Arial" w:hAnsi="Arial" w:cs="Arial"/>
          <w:color w:val="000000"/>
        </w:rPr>
        <w:t>Cellulaire : 514 792-0481</w:t>
      </w:r>
    </w:p>
    <w:p w14:paraId="1CFF2480" w14:textId="77777777" w:rsidR="009D1DEE" w:rsidRPr="00D74AE1" w:rsidRDefault="00000000" w:rsidP="0006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hyperlink r:id="rId12">
        <w:r w:rsidR="00E97608" w:rsidRPr="00D74AE1">
          <w:rPr>
            <w:rFonts w:ascii="Arial" w:eastAsia="Arial" w:hAnsi="Arial" w:cs="Arial"/>
            <w:color w:val="0563C1"/>
            <w:u w:val="single"/>
          </w:rPr>
          <w:t>mclement@aptsq.com</w:t>
        </w:r>
      </w:hyperlink>
    </w:p>
    <w:sectPr w:rsidR="009D1DEE" w:rsidRPr="00D74AE1">
      <w:headerReference w:type="default" r:id="rId13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AEF3" w14:textId="77777777" w:rsidR="000C28CD" w:rsidRDefault="000C28CD">
      <w:pPr>
        <w:spacing w:after="0" w:line="240" w:lineRule="auto"/>
      </w:pPr>
      <w:r>
        <w:separator/>
      </w:r>
    </w:p>
  </w:endnote>
  <w:endnote w:type="continuationSeparator" w:id="0">
    <w:p w14:paraId="1E90090E" w14:textId="77777777" w:rsidR="000C28CD" w:rsidRDefault="000C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663A" w14:textId="77777777" w:rsidR="000C28CD" w:rsidRDefault="000C28CD">
      <w:pPr>
        <w:spacing w:after="0" w:line="240" w:lineRule="auto"/>
      </w:pPr>
      <w:r>
        <w:separator/>
      </w:r>
    </w:p>
  </w:footnote>
  <w:footnote w:type="continuationSeparator" w:id="0">
    <w:p w14:paraId="365B1CDB" w14:textId="77777777" w:rsidR="000C28CD" w:rsidRDefault="000C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C260" w14:textId="77777777" w:rsidR="009D1DEE" w:rsidRDefault="00E9760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ab/>
    </w:r>
  </w:p>
  <w:p w14:paraId="79D09392" w14:textId="77777777" w:rsidR="009D1DEE" w:rsidRDefault="009D1D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EE"/>
    <w:rsid w:val="00064A17"/>
    <w:rsid w:val="000C28CD"/>
    <w:rsid w:val="00172139"/>
    <w:rsid w:val="00277A70"/>
    <w:rsid w:val="002F1CEF"/>
    <w:rsid w:val="0031076E"/>
    <w:rsid w:val="0041307D"/>
    <w:rsid w:val="0044637E"/>
    <w:rsid w:val="00477CB9"/>
    <w:rsid w:val="004C7CFA"/>
    <w:rsid w:val="004D167D"/>
    <w:rsid w:val="00654EDC"/>
    <w:rsid w:val="006672FF"/>
    <w:rsid w:val="00686D73"/>
    <w:rsid w:val="006A050C"/>
    <w:rsid w:val="006B3BC1"/>
    <w:rsid w:val="006F2A7D"/>
    <w:rsid w:val="00722934"/>
    <w:rsid w:val="00774B06"/>
    <w:rsid w:val="007D4104"/>
    <w:rsid w:val="007E5945"/>
    <w:rsid w:val="00844D29"/>
    <w:rsid w:val="008B21B2"/>
    <w:rsid w:val="008D7E6C"/>
    <w:rsid w:val="00925267"/>
    <w:rsid w:val="00930A5D"/>
    <w:rsid w:val="009A52D4"/>
    <w:rsid w:val="009D1DEE"/>
    <w:rsid w:val="009D20DA"/>
    <w:rsid w:val="009F2DDC"/>
    <w:rsid w:val="00B35A1A"/>
    <w:rsid w:val="00BD26B1"/>
    <w:rsid w:val="00BD5BBB"/>
    <w:rsid w:val="00CE68A2"/>
    <w:rsid w:val="00D74AE1"/>
    <w:rsid w:val="00D81BF5"/>
    <w:rsid w:val="00D96579"/>
    <w:rsid w:val="00DA474D"/>
    <w:rsid w:val="00DE22BF"/>
    <w:rsid w:val="00DF2147"/>
    <w:rsid w:val="00E97608"/>
    <w:rsid w:val="00F45769"/>
    <w:rsid w:val="00F64E80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F4EF"/>
  <w15:docId w15:val="{B125FC7B-5C87-4D71-AC14-B55DBAD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7362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335D8"/>
    <w:rPr>
      <w:color w:val="0000FF"/>
      <w:u w:val="single"/>
    </w:rPr>
  </w:style>
  <w:style w:type="paragraph" w:styleId="Rvision">
    <w:name w:val="Revision"/>
    <w:hidden/>
    <w:uiPriority w:val="99"/>
    <w:semiHidden/>
    <w:rsid w:val="00FB69C4"/>
    <w:pPr>
      <w:spacing w:after="0" w:line="240" w:lineRule="auto"/>
    </w:pPr>
  </w:style>
  <w:style w:type="character" w:customStyle="1" w:styleId="normaltextrun">
    <w:name w:val="normaltextrun"/>
    <w:basedOn w:val="Policepardfaut"/>
    <w:rsid w:val="00712D0C"/>
  </w:style>
  <w:style w:type="character" w:customStyle="1" w:styleId="eop">
    <w:name w:val="eop"/>
    <w:basedOn w:val="Policepardfaut"/>
    <w:rsid w:val="00712D0C"/>
  </w:style>
  <w:style w:type="character" w:styleId="Marquedecommentaire">
    <w:name w:val="annotation reference"/>
    <w:basedOn w:val="Policepardfaut"/>
    <w:uiPriority w:val="99"/>
    <w:semiHidden/>
    <w:unhideWhenUsed/>
    <w:rsid w:val="000B36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36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36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638"/>
    <w:rPr>
      <w:b/>
      <w:bCs/>
      <w:sz w:val="20"/>
      <w:szCs w:val="20"/>
    </w:rPr>
  </w:style>
  <w:style w:type="paragraph" w:customStyle="1" w:styleId="Default">
    <w:name w:val="Default"/>
    <w:rsid w:val="0007101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s9">
    <w:name w:val="s9"/>
    <w:basedOn w:val="Policepardfaut"/>
    <w:rsid w:val="005E59D0"/>
  </w:style>
  <w:style w:type="character" w:customStyle="1" w:styleId="apple-converted-space">
    <w:name w:val="apple-converted-space"/>
    <w:basedOn w:val="Policepardfaut"/>
    <w:rsid w:val="005E59D0"/>
  </w:style>
  <w:style w:type="paragraph" w:customStyle="1" w:styleId="s12">
    <w:name w:val="s12"/>
    <w:basedOn w:val="Normal"/>
    <w:rsid w:val="005E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Policepardfaut"/>
    <w:rsid w:val="005E59D0"/>
  </w:style>
  <w:style w:type="character" w:styleId="Mentionnonrsolue">
    <w:name w:val="Unresolved Mention"/>
    <w:basedOn w:val="Policepardfaut"/>
    <w:uiPriority w:val="99"/>
    <w:semiHidden/>
    <w:unhideWhenUsed/>
    <w:rsid w:val="00CC3182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D3B12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12166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44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111"/>
  </w:style>
  <w:style w:type="paragraph" w:styleId="Pieddepage">
    <w:name w:val="footer"/>
    <w:basedOn w:val="Normal"/>
    <w:link w:val="PieddepageCar"/>
    <w:uiPriority w:val="99"/>
    <w:unhideWhenUsed/>
    <w:rsid w:val="00E44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111"/>
  </w:style>
  <w:style w:type="paragraph" w:customStyle="1" w:styleId="paragraph">
    <w:name w:val="paragraph"/>
    <w:basedOn w:val="Normal"/>
    <w:rsid w:val="003A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Policepardfaut"/>
    <w:rsid w:val="001028DE"/>
  </w:style>
  <w:style w:type="paragraph" w:customStyle="1" w:styleId="s17">
    <w:name w:val="s17"/>
    <w:basedOn w:val="Normal"/>
    <w:rsid w:val="0010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Policepardfaut"/>
    <w:rsid w:val="001028DE"/>
  </w:style>
  <w:style w:type="character" w:styleId="Lienhypertextesuivivisit">
    <w:name w:val="FollowedHyperlink"/>
    <w:basedOn w:val="Policepardfaut"/>
    <w:uiPriority w:val="99"/>
    <w:semiHidden/>
    <w:unhideWhenUsed/>
    <w:rsid w:val="00252CB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8F35C5"/>
    <w:rPr>
      <w:b/>
      <w:bCs/>
    </w:rPr>
  </w:style>
  <w:style w:type="paragraph" w:styleId="Paragraphedeliste">
    <w:name w:val="List Paragraph"/>
    <w:basedOn w:val="Normal"/>
    <w:uiPriority w:val="34"/>
    <w:qFormat/>
    <w:rsid w:val="00DB6266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commun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clement@apts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laverdiere@ftq.q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ssier.maude@lacsq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emi.desrochers@csn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uIQR+2n+EkeP3dqkvlhcFxNlw==">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Messier</dc:creator>
  <cp:lastModifiedBy>Jean Luc Boucher</cp:lastModifiedBy>
  <cp:revision>2</cp:revision>
  <dcterms:created xsi:type="dcterms:W3CDTF">2023-10-31T19:48:00Z</dcterms:created>
  <dcterms:modified xsi:type="dcterms:W3CDTF">2023-10-31T19:48:00Z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0x01010036FE599635F37F44A54B6D3A913868A4</vt:lpwstr>
  </property>
  <property fmtid="{D5CDD505-2E9C-101B-9397-08002B2CF9AE}" pid="3" name="csnWorkspaceClassification">
    <vt:lpwstr>1;#CCSPP|8060d5e8-8138-472e-8df0-2b209294e5f0</vt:lpwstr>
  </property>
  <property fmtid="{D5CDD505-2E9C-101B-9397-08002B2CF9AE}" pid="4" name="csnSubRegion">
    <vt:lpwstr/>
  </property>
  <property fmtid="{D5CDD505-2E9C-101B-9397-08002B2CF9AE}" pid="5" name="csnFederation">
    <vt:lpwstr/>
  </property>
  <property fmtid="{D5CDD505-2E9C-101B-9397-08002B2CF9AE}" pid="6" name="csnCounsil">
    <vt:lpwstr/>
  </property>
  <property fmtid="{D5CDD505-2E9C-101B-9397-08002B2CF9AE}" pid="7" name="csnService">
    <vt:lpwstr/>
  </property>
  <property fmtid="{D5CDD505-2E9C-101B-9397-08002B2CF9AE}" pid="8" name="MediaServiceImageTags">
    <vt:lpwstr/>
  </property>
  <property fmtid="{D5CDD505-2E9C-101B-9397-08002B2CF9AE}" pid="9" name="csnSubSector">
    <vt:lpwstr/>
  </property>
  <property fmtid="{D5CDD505-2E9C-101B-9397-08002B2CF9AE}" pid="10" name="csnSector">
    <vt:lpwstr/>
  </property>
  <property fmtid="{D5CDD505-2E9C-101B-9397-08002B2CF9AE}" pid="11" name="csnObject">
    <vt:lpwstr/>
  </property>
  <property fmtid="{D5CDD505-2E9C-101B-9397-08002B2CF9AE}" pid="12" name="csnRegion">
    <vt:lpwstr/>
  </property>
  <property fmtid="{D5CDD505-2E9C-101B-9397-08002B2CF9AE}" pid="13" name="csnSyndicate">
    <vt:lpwstr/>
  </property>
  <property fmtid="{D5CDD505-2E9C-101B-9397-08002B2CF9AE}" pid="14" name="csnDocumentType">
    <vt:lpwstr/>
  </property>
  <property fmtid="{D5CDD505-2E9C-101B-9397-08002B2CF9AE}" pid="15" name="MSIP_Label_d5bea9d4-0926-4e5f-80c9-b8683003a904_Enabled">
    <vt:lpwstr>true</vt:lpwstr>
  </property>
  <property fmtid="{D5CDD505-2E9C-101B-9397-08002B2CF9AE}" pid="16" name="MSIP_Label_d5bea9d4-0926-4e5f-80c9-b8683003a904_SetDate">
    <vt:lpwstr>2023-09-07T14:09:29Z</vt:lpwstr>
  </property>
  <property fmtid="{D5CDD505-2E9C-101B-9397-08002B2CF9AE}" pid="17" name="MSIP_Label_d5bea9d4-0926-4e5f-80c9-b8683003a904_Method">
    <vt:lpwstr>Standard</vt:lpwstr>
  </property>
  <property fmtid="{D5CDD505-2E9C-101B-9397-08002B2CF9AE}" pid="18" name="MSIP_Label_d5bea9d4-0926-4e5f-80c9-b8683003a904_Name">
    <vt:lpwstr>defa4170-0d19-0005-0004-bc88714345d2</vt:lpwstr>
  </property>
  <property fmtid="{D5CDD505-2E9C-101B-9397-08002B2CF9AE}" pid="19" name="MSIP_Label_d5bea9d4-0926-4e5f-80c9-b8683003a904_SiteId">
    <vt:lpwstr>b3f09b76-2e0b-4227-ae89-f79907854dab</vt:lpwstr>
  </property>
  <property fmtid="{D5CDD505-2E9C-101B-9397-08002B2CF9AE}" pid="20" name="MSIP_Label_d5bea9d4-0926-4e5f-80c9-b8683003a904_ActionId">
    <vt:lpwstr>15aac49a-5971-4d70-9c18-df00b2a3e0d9</vt:lpwstr>
  </property>
  <property fmtid="{D5CDD505-2E9C-101B-9397-08002B2CF9AE}" pid="21" name="MSIP_Label_d5bea9d4-0926-4e5f-80c9-b8683003a904_ContentBits">
    <vt:lpwstr>0</vt:lpwstr>
  </property>
</Properties>
</file>